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A6FC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68ED11" wp14:editId="455B775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CAB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4861BF0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68EA1C6C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785153D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630B566B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44FF40EE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0F6AC02F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0D5B76C3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7C659" w14:textId="3CC47AC8" w:rsidR="002C4A98" w:rsidRPr="002C4A98" w:rsidRDefault="002C4A98" w:rsidP="002C4A98">
      <w:pPr>
        <w:ind w:right="-442"/>
        <w:rPr>
          <w:rFonts w:ascii="Times New Roman" w:hAnsi="Times New Roman"/>
          <w:sz w:val="28"/>
          <w:szCs w:val="28"/>
        </w:rPr>
      </w:pPr>
      <w:r w:rsidRPr="002C4A98">
        <w:rPr>
          <w:rFonts w:ascii="Times New Roman" w:hAnsi="Times New Roman"/>
          <w:sz w:val="28"/>
          <w:szCs w:val="28"/>
        </w:rPr>
        <w:t xml:space="preserve">от </w:t>
      </w:r>
      <w:r w:rsidR="008F3291">
        <w:rPr>
          <w:rFonts w:ascii="Times New Roman" w:hAnsi="Times New Roman"/>
          <w:sz w:val="28"/>
          <w:szCs w:val="28"/>
        </w:rPr>
        <w:t>14.09.2022 № 275</w:t>
      </w:r>
    </w:p>
    <w:p w14:paraId="3EB0FDF4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14:paraId="1BF4638D" w14:textId="77777777" w:rsidTr="000E6093">
        <w:tc>
          <w:tcPr>
            <w:tcW w:w="9039" w:type="dxa"/>
          </w:tcPr>
          <w:p w14:paraId="270B4745" w14:textId="77777777" w:rsidR="00D865F4" w:rsidRDefault="005951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76B9DC6F" w14:textId="77777777" w:rsidR="00D865F4" w:rsidRDefault="00D865F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579AF">
              <w:rPr>
                <w:rFonts w:ascii="Times New Roman" w:hAnsi="Times New Roman"/>
                <w:sz w:val="28"/>
                <w:szCs w:val="28"/>
              </w:rPr>
              <w:t>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9AF">
              <w:rPr>
                <w:rFonts w:ascii="Times New Roman" w:hAnsi="Times New Roman"/>
                <w:sz w:val="28"/>
                <w:szCs w:val="28"/>
              </w:rPr>
              <w:t>об оплате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4A7B45" w14:textId="77777777" w:rsidR="00D865F4" w:rsidRDefault="00D865F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AF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</w:p>
          <w:p w14:paraId="6B67E419" w14:textId="77777777" w:rsidR="00D865F4" w:rsidRDefault="00D865F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AF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</w:p>
          <w:p w14:paraId="0BA691B7" w14:textId="77777777" w:rsidR="00D865F4" w:rsidRDefault="00D865F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A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9AF">
              <w:rPr>
                <w:rFonts w:ascii="Times New Roman" w:hAnsi="Times New Roman"/>
                <w:sz w:val="28"/>
                <w:szCs w:val="28"/>
              </w:rPr>
              <w:t>по 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 экономической </w:t>
            </w:r>
          </w:p>
          <w:p w14:paraId="1030CC0F" w14:textId="77777777" w:rsidR="00763CC6" w:rsidRPr="00D865F4" w:rsidRDefault="00D865F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 "О</w:t>
            </w:r>
            <w:r w:rsidRPr="001579AF">
              <w:rPr>
                <w:rFonts w:ascii="Times New Roman" w:hAnsi="Times New Roman"/>
                <w:sz w:val="28"/>
                <w:szCs w:val="28"/>
              </w:rPr>
              <w:t>бразование"</w:t>
            </w:r>
          </w:p>
        </w:tc>
        <w:tc>
          <w:tcPr>
            <w:tcW w:w="3084" w:type="dxa"/>
          </w:tcPr>
          <w:p w14:paraId="3B11263A" w14:textId="77777777"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9BE1F5" w14:textId="77777777"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81D4A" w14:textId="77777777" w:rsidR="005951C6" w:rsidRPr="00761637" w:rsidRDefault="00761637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37">
        <w:rPr>
          <w:rFonts w:ascii="Times New Roman" w:hAnsi="Times New Roman"/>
          <w:sz w:val="28"/>
          <w:szCs w:val="28"/>
        </w:rPr>
        <w:t xml:space="preserve">В соответствии с областным </w:t>
      </w:r>
      <w:hyperlink r:id="rId8" w:tooltip="Закон Смоленской области от 30.10.2009 N 100-з &quot;Об оплате труда работников областных государственных учреждений&quot; (принят Смоленской областной Думой 29.10.2009){КонсультантПлюс}" w:history="1">
        <w:r w:rsidRPr="00761637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761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1637">
        <w:rPr>
          <w:rFonts w:ascii="Times New Roman" w:hAnsi="Times New Roman"/>
          <w:sz w:val="28"/>
        </w:rPr>
        <w:t>от 30.10.2009 N 100-з</w:t>
      </w:r>
      <w:r w:rsidRPr="00761637">
        <w:rPr>
          <w:rFonts w:ascii="Times New Roman" w:hAnsi="Times New Roman"/>
          <w:b/>
          <w:sz w:val="28"/>
        </w:rPr>
        <w:t xml:space="preserve"> </w:t>
      </w:r>
      <w:r w:rsidRPr="00761637">
        <w:rPr>
          <w:rFonts w:ascii="Times New Roman" w:hAnsi="Times New Roman"/>
          <w:color w:val="000000" w:themeColor="text1"/>
          <w:sz w:val="28"/>
          <w:szCs w:val="28"/>
        </w:rPr>
        <w:t>"</w:t>
      </w:r>
      <w:hyperlink r:id="rId9" w:tooltip="Закон Смоленской области от 30.10.2009 N 100-з &quot;Об оплате труда работников областных государственных учреждений&quot; (принят Смоленской областной Думой 29.10.2009){КонсультантПлюс}" w:history="1">
        <w:r w:rsidRPr="00761637">
          <w:rPr>
            <w:rFonts w:ascii="Times New Roman" w:hAnsi="Times New Roman"/>
            <w:color w:val="000000" w:themeColor="text1"/>
            <w:sz w:val="28"/>
            <w:szCs w:val="28"/>
          </w:rPr>
          <w:t>Об оплате труда</w:t>
        </w:r>
      </w:hyperlink>
      <w:r w:rsidRPr="00761637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областных государственных учреждений", </w:t>
      </w:r>
      <w:hyperlink r:id="rId10" w:tooltip="Постановление Администрации Смоленской области от 24.09.2008 N 517 (ред. от 08.07.2019) &quot;О введении новых систем оплаты труда работников областных государственных бюджетных, автономных и казенных учреждений&quot;{КонсультантПлюс}" w:history="1">
        <w:r w:rsidRPr="00761637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76163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Смоленской области от 24.09.2008 N 517 "О введении новых систем оплаты труда работников областных государственных бюджетных, автономных и казенных учреждений",</w:t>
      </w:r>
      <w:r w:rsidR="003B7A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5D3" w:rsidRPr="00761637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5951C6" w:rsidRPr="00761637">
        <w:rPr>
          <w:rFonts w:ascii="Times New Roman" w:hAnsi="Times New Roman"/>
          <w:sz w:val="28"/>
          <w:szCs w:val="28"/>
        </w:rPr>
        <w:t>Руднянский район</w:t>
      </w:r>
      <w:r w:rsidR="00FB65D3" w:rsidRPr="00761637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4FC87CF1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6E1A51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6FF47D6C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C9CF0" w14:textId="77777777" w:rsidR="00F4247E" w:rsidRDefault="00F4247E" w:rsidP="003B7A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3B7A5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61637">
        <w:rPr>
          <w:rFonts w:ascii="Times New Roman" w:hAnsi="Times New Roman" w:cs="Times New Roman"/>
          <w:sz w:val="28"/>
          <w:szCs w:val="28"/>
        </w:rPr>
        <w:t>Положение</w:t>
      </w:r>
      <w:r w:rsidR="00761637" w:rsidRPr="008E0B5E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 w:rsidR="00761637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</w:t>
      </w:r>
      <w:r w:rsidR="00761637" w:rsidRPr="008E0B5E">
        <w:rPr>
          <w:rFonts w:ascii="Times New Roman" w:hAnsi="Times New Roman" w:cs="Times New Roman"/>
          <w:sz w:val="28"/>
          <w:szCs w:val="28"/>
        </w:rPr>
        <w:t>учреждений по виду экономической деятельности "Образование"</w:t>
      </w:r>
      <w:r w:rsidR="003B7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</w:t>
      </w:r>
      <w:r w:rsidR="003B7A5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0C0FD4">
        <w:rPr>
          <w:rFonts w:ascii="Times New Roman" w:hAnsi="Times New Roman"/>
          <w:sz w:val="28"/>
          <w:szCs w:val="28"/>
        </w:rPr>
        <w:t>6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353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353BFD">
        <w:rPr>
          <w:rFonts w:ascii="Times New Roman" w:hAnsi="Times New Roman"/>
          <w:sz w:val="28"/>
          <w:szCs w:val="28"/>
        </w:rPr>
        <w:t>21</w:t>
      </w:r>
      <w:r w:rsidR="003B7A5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353BF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14:paraId="749D4AAC" w14:textId="77777777"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C4A98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раздел</w:t>
      </w:r>
      <w:r w:rsidR="002C4A98">
        <w:rPr>
          <w:rFonts w:ascii="Times New Roman" w:hAnsi="Times New Roman"/>
          <w:spacing w:val="-4"/>
          <w:sz w:val="28"/>
          <w:szCs w:val="28"/>
        </w:rPr>
        <w:t xml:space="preserve"> 1 «Общие положения»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пунктом  </w:t>
      </w:r>
      <w:r w:rsidR="002C4A98">
        <w:rPr>
          <w:rFonts w:ascii="Times New Roman" w:hAnsi="Times New Roman"/>
          <w:spacing w:val="-4"/>
          <w:sz w:val="28"/>
          <w:szCs w:val="28"/>
        </w:rPr>
        <w:t>1.14.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следующего содержания:</w:t>
      </w:r>
    </w:p>
    <w:p w14:paraId="51469E1F" w14:textId="77777777" w:rsidR="002C4A98" w:rsidRPr="002C4A98" w:rsidRDefault="002C4A98" w:rsidP="002C4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4B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1.14. </w:t>
      </w:r>
      <w:r w:rsidRPr="002C4A9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2C4A9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C4A98">
          <w:rPr>
            <w:rFonts w:ascii="Times New Roman" w:hAnsi="Times New Roman"/>
            <w:sz w:val="28"/>
            <w:szCs w:val="28"/>
          </w:rPr>
          <w:t>статьей</w:t>
        </w:r>
      </w:hyperlink>
      <w:r w:rsidRPr="002C4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134 ТК РФ</w:t>
      </w:r>
      <w:r w:rsidRPr="002C4A98">
        <w:rPr>
          <w:rFonts w:ascii="Times New Roman" w:hAnsi="Times New Roman"/>
          <w:sz w:val="28"/>
          <w:szCs w:val="28"/>
        </w:rPr>
        <w:t xml:space="preserve"> обеспечение повышения уровня реального содержания заработной платы включает в себя индексацию заработной платы в связи с ростом потребительских цен на товары и услуги.</w:t>
      </w:r>
    </w:p>
    <w:p w14:paraId="1D2CEBFF" w14:textId="77777777" w:rsidR="002C4A98" w:rsidRPr="002C4A98" w:rsidRDefault="002C4A98" w:rsidP="002C4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4A98">
        <w:rPr>
          <w:rFonts w:ascii="Times New Roman" w:hAnsi="Times New Roman"/>
          <w:sz w:val="28"/>
          <w:szCs w:val="28"/>
        </w:rPr>
        <w:lastRenderedPageBreak/>
        <w:t>В зависимости от источника финансирования индексация заработной платы осуществляется различными способами:</w:t>
      </w:r>
    </w:p>
    <w:p w14:paraId="5F665C38" w14:textId="77777777" w:rsidR="002C4A98" w:rsidRPr="002C4A98" w:rsidRDefault="002C4A98" w:rsidP="002C4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4A98">
        <w:rPr>
          <w:rFonts w:ascii="Times New Roman" w:hAnsi="Times New Roman"/>
          <w:sz w:val="28"/>
          <w:szCs w:val="28"/>
        </w:rPr>
        <w:t>- в организациях, финансируемых из федерального бюджета, - устанавливается в федеральных законах и актах федеральных органов исполнительной власти;</w:t>
      </w:r>
    </w:p>
    <w:p w14:paraId="74ECAE3A" w14:textId="77777777" w:rsidR="002C4A98" w:rsidRPr="002C4A98" w:rsidRDefault="002C4A98" w:rsidP="002C4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4A98">
        <w:rPr>
          <w:rFonts w:ascii="Times New Roman" w:hAnsi="Times New Roman"/>
          <w:sz w:val="28"/>
          <w:szCs w:val="28"/>
        </w:rPr>
        <w:t>- в организациях, финансируемых из бюджетов субъектов РФ, - устанавливается актами органов государственной власти соответствующих субъектов;</w:t>
      </w:r>
    </w:p>
    <w:p w14:paraId="36E4D7C3" w14:textId="77777777" w:rsidR="002C4A98" w:rsidRPr="002C4A98" w:rsidRDefault="002C4A98" w:rsidP="002C4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4A98">
        <w:rPr>
          <w:rFonts w:ascii="Times New Roman" w:hAnsi="Times New Roman"/>
          <w:sz w:val="28"/>
          <w:szCs w:val="28"/>
        </w:rPr>
        <w:t>- в организациях, финансируемых из местных бюджетов, - актами органов местного самоуправления;</w:t>
      </w:r>
    </w:p>
    <w:p w14:paraId="043634E0" w14:textId="77777777" w:rsidR="002C4A98" w:rsidRPr="002C4A98" w:rsidRDefault="002C4A98" w:rsidP="002C4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4A98">
        <w:rPr>
          <w:rFonts w:ascii="Times New Roman" w:hAnsi="Times New Roman"/>
          <w:sz w:val="28"/>
          <w:szCs w:val="28"/>
        </w:rPr>
        <w:t>- в иных организациях - может быть установлен отраслевым (межотраслевым) соглашением, коллективным договором или локальным нормативным актом.</w:t>
      </w:r>
      <w:r>
        <w:rPr>
          <w:rFonts w:ascii="Times New Roman" w:hAnsi="Times New Roman"/>
          <w:sz w:val="28"/>
          <w:szCs w:val="28"/>
        </w:rPr>
        <w:t>».</w:t>
      </w:r>
    </w:p>
    <w:p w14:paraId="2E973178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795195FE" w14:textId="77777777"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9F42377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14:paraId="36015F2D" w14:textId="77777777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6DAD1E1B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992742">
      <w:footerReference w:type="default" r:id="rId12"/>
      <w:footerReference w:type="firs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D752" w14:textId="77777777" w:rsidR="0078093F" w:rsidRDefault="0078093F">
      <w:pPr>
        <w:spacing w:after="0" w:line="240" w:lineRule="auto"/>
      </w:pPr>
      <w:r>
        <w:separator/>
      </w:r>
    </w:p>
  </w:endnote>
  <w:endnote w:type="continuationSeparator" w:id="0">
    <w:p w14:paraId="36F43E39" w14:textId="77777777" w:rsidR="0078093F" w:rsidRDefault="007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486661"/>
      <w:docPartObj>
        <w:docPartGallery w:val="Page Numbers (Bottom of Page)"/>
        <w:docPartUnique/>
      </w:docPartObj>
    </w:sdtPr>
    <w:sdtContent>
      <w:p w14:paraId="31D400E1" w14:textId="77777777" w:rsidR="00992742" w:rsidRDefault="002444C5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3B7A5D">
          <w:rPr>
            <w:noProof/>
          </w:rPr>
          <w:t>2</w:t>
        </w:r>
        <w:r>
          <w:fldChar w:fldCharType="end"/>
        </w:r>
      </w:p>
    </w:sdtContent>
  </w:sdt>
  <w:p w14:paraId="2D328CA2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D14B" w14:textId="77777777" w:rsidR="00F924D5" w:rsidRDefault="00F924D5">
    <w:pPr>
      <w:pStyle w:val="af0"/>
      <w:jc w:val="center"/>
    </w:pPr>
  </w:p>
  <w:p w14:paraId="4D35061C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7E88" w14:textId="77777777" w:rsidR="0078093F" w:rsidRDefault="0078093F">
      <w:pPr>
        <w:spacing w:after="0" w:line="240" w:lineRule="auto"/>
      </w:pPr>
      <w:r>
        <w:separator/>
      </w:r>
    </w:p>
  </w:footnote>
  <w:footnote w:type="continuationSeparator" w:id="0">
    <w:p w14:paraId="50EB6276" w14:textId="77777777" w:rsidR="0078093F" w:rsidRDefault="0078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C6"/>
    <w:rsid w:val="00010D01"/>
    <w:rsid w:val="00014930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07EEA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444C5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C4A98"/>
    <w:rsid w:val="002D0734"/>
    <w:rsid w:val="002D0FC3"/>
    <w:rsid w:val="002E04CE"/>
    <w:rsid w:val="00327530"/>
    <w:rsid w:val="003446D9"/>
    <w:rsid w:val="00353BFD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B7A5D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1637"/>
    <w:rsid w:val="00763CC6"/>
    <w:rsid w:val="00764539"/>
    <w:rsid w:val="00772812"/>
    <w:rsid w:val="00773EED"/>
    <w:rsid w:val="0078093F"/>
    <w:rsid w:val="007875EA"/>
    <w:rsid w:val="00797E29"/>
    <w:rsid w:val="007B492A"/>
    <w:rsid w:val="007D09E7"/>
    <w:rsid w:val="007D24EB"/>
    <w:rsid w:val="007D4B88"/>
    <w:rsid w:val="007E7A47"/>
    <w:rsid w:val="0080493E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8F3291"/>
    <w:rsid w:val="00933C7D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AD7EBB"/>
    <w:rsid w:val="00B1286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65F4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8359F"/>
  <w15:docId w15:val="{84F07748-C9AD-467C-9307-EB4B1841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664A4A4E812E8EE6A01463EBBB9C4244DC11F26E9691803CA5203508BA2A40ECB8B7A016380247DCD99F627DC2CCF384FC94BB0B759AF40F048sBZ9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706AEA84CC04F56023BA53C3D2350B86514AED78C6681E2CF879B8E6F49390B29F3F75C956E5DEE6D9E029F7113664157D926DB2F3131ANF2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5664A4A4E812E8EE6A01463EBBB9C4244DC11F24EB661E08C80F0958D2AEA609C4D46D062A8C257DCD98F92B8329DA2917C549ADA95EB65CF24ABAsE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664A4A4E812E8EE6A01463EBBB9C4244DC11F26E9691803CA5203508BA2A40ECB8B7A016380247DCD9AF927DC2CCF384FC94BB0B759AF40F048sBZ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A126-BBEA-4C14-B4B1-B198610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32</cp:revision>
  <cp:lastPrinted>2022-08-29T10:56:00Z</cp:lastPrinted>
  <dcterms:created xsi:type="dcterms:W3CDTF">2019-11-15T11:08:00Z</dcterms:created>
  <dcterms:modified xsi:type="dcterms:W3CDTF">2023-05-12T06:48:00Z</dcterms:modified>
</cp:coreProperties>
</file>